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80" w:rsidRDefault="003D4480" w:rsidP="003D4480">
      <w:pPr>
        <w:pStyle w:val="Bezmezer"/>
        <w:jc w:val="center"/>
      </w:pPr>
      <w:r w:rsidRPr="003D4480">
        <w:t>Měření fyzikálních veličin</w:t>
      </w:r>
    </w:p>
    <w:p w:rsidR="003D4480" w:rsidRPr="003D4480" w:rsidRDefault="003D4480" w:rsidP="003D4480">
      <w:pPr>
        <w:pStyle w:val="Nadpis1"/>
        <w:rPr>
          <w:sz w:val="12"/>
          <w:szCs w:val="12"/>
        </w:rPr>
      </w:pPr>
      <w:r w:rsidRPr="003D4480">
        <w:rPr>
          <w:sz w:val="12"/>
          <w:szCs w:val="12"/>
        </w:rPr>
        <w:t>Měření délky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Jakým písmenem se značí délka?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d (l)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základní jednotku délky (včetně její značky).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metr (m)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3 příklady násobků popřípadě dílů jednotek délky (včetně jejich značek):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kilometr (km), centimetr (cm), milimetr (mm)</w:t>
      </w:r>
    </w:p>
    <w:p w:rsidR="003D4480" w:rsidRPr="003D4480" w:rsidRDefault="009B763A" w:rsidP="003D4480">
      <w:pPr>
        <w:pStyle w:val="Bezmezer"/>
        <w:rPr>
          <w:b/>
          <w:sz w:val="12"/>
          <w:szCs w:val="12"/>
        </w:rPr>
      </w:pPr>
      <w:r>
        <w:rPr>
          <w:b/>
          <w:sz w:val="12"/>
          <w:szCs w:val="12"/>
        </w:rPr>
        <w:t>Uveď příklad měřidla délky (6 př.):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pásmo, skládací metr, svinovací metr, posuvné měřítko, mikrometr, školní pravítko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Jaká 2 pravidla bychom měli dodržovat při měření délky? (jak se dívat na měřidlo, k okraji čeho nastavit počátek měřidla)</w:t>
      </w:r>
    </w:p>
    <w:p w:rsidR="003D4480" w:rsidRPr="003D4480" w:rsidRDefault="003D4480" w:rsidP="003D4480">
      <w:pPr>
        <w:pStyle w:val="Bezmezer"/>
        <w:numPr>
          <w:ilvl w:val="0"/>
          <w:numId w:val="1"/>
        </w:numPr>
        <w:rPr>
          <w:sz w:val="12"/>
          <w:szCs w:val="12"/>
        </w:rPr>
      </w:pPr>
      <w:r w:rsidRPr="003D4480">
        <w:rPr>
          <w:sz w:val="12"/>
          <w:szCs w:val="12"/>
        </w:rPr>
        <w:t xml:space="preserve">na měřidlo se dívat </w:t>
      </w:r>
      <w:r w:rsidRPr="009B763A">
        <w:rPr>
          <w:sz w:val="12"/>
          <w:szCs w:val="12"/>
          <w:u w:val="single"/>
        </w:rPr>
        <w:t>kolmo</w:t>
      </w:r>
    </w:p>
    <w:p w:rsidR="003D4480" w:rsidRPr="003D4480" w:rsidRDefault="003D4480" w:rsidP="003D4480">
      <w:pPr>
        <w:pStyle w:val="Bezmezer"/>
        <w:numPr>
          <w:ilvl w:val="0"/>
          <w:numId w:val="1"/>
        </w:numPr>
        <w:rPr>
          <w:sz w:val="12"/>
          <w:szCs w:val="12"/>
        </w:rPr>
      </w:pPr>
      <w:r w:rsidRPr="003D4480">
        <w:rPr>
          <w:sz w:val="12"/>
          <w:szCs w:val="12"/>
        </w:rPr>
        <w:t xml:space="preserve">počátek měřidla pečlivě nastavit </w:t>
      </w:r>
      <w:r w:rsidRPr="009B763A">
        <w:rPr>
          <w:sz w:val="12"/>
          <w:szCs w:val="12"/>
          <w:u w:val="single"/>
        </w:rPr>
        <w:t>k okraji</w:t>
      </w:r>
      <w:r w:rsidRPr="003D4480">
        <w:rPr>
          <w:sz w:val="12"/>
          <w:szCs w:val="12"/>
        </w:rPr>
        <w:t xml:space="preserve"> předmětu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změřit délku velmi malých předmětů?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změřenou délku několika přiložených těles vydělíme počtem změřených těles</w:t>
      </w:r>
    </w:p>
    <w:p w:rsidR="003D4480" w:rsidRPr="003D4480" w:rsidRDefault="009B763A" w:rsidP="003D4480">
      <w:pPr>
        <w:pStyle w:val="Bezmezer"/>
        <w:rPr>
          <w:b/>
          <w:sz w:val="12"/>
          <w:szCs w:val="12"/>
        </w:rPr>
      </w:pPr>
      <w:r>
        <w:rPr>
          <w:b/>
          <w:sz w:val="12"/>
          <w:szCs w:val="12"/>
        </w:rPr>
        <w:t>Jakým termínem</w:t>
      </w:r>
      <w:r w:rsidR="003D4480" w:rsidRPr="003D4480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pojmenujeme</w:t>
      </w:r>
      <w:r w:rsidR="003D4480" w:rsidRPr="003D4480">
        <w:rPr>
          <w:b/>
          <w:sz w:val="12"/>
          <w:szCs w:val="12"/>
        </w:rPr>
        <w:t xml:space="preserve"> skutečnost, kdy součet všech měření vydělíme počtem všech měření?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aritmetický průměr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termínem lze označit zmenšené znázornění zemského povrchu (části zemského povrchu) v rovině?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mapa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termínem pojmenujeme zápis 1:75 000 na mapě?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měřítko mapy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Vysvětli, co znamená měřítko na mapě 1:75 000: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 xml:space="preserve">1 cm na mapě odpovídá </w:t>
      </w:r>
      <w:r w:rsidRPr="003D4480">
        <w:rPr>
          <w:rFonts w:cstheme="minorHAnsi"/>
          <w:sz w:val="12"/>
          <w:szCs w:val="12"/>
        </w:rPr>
        <w:t>75 000 cm ve skutečnosti (750 m</w:t>
      </w:r>
      <w:r w:rsidR="009B763A">
        <w:rPr>
          <w:rFonts w:cstheme="minorHAnsi"/>
          <w:sz w:val="12"/>
          <w:szCs w:val="12"/>
        </w:rPr>
        <w:t xml:space="preserve"> = 0,750 km</w:t>
      </w:r>
      <w:r w:rsidRPr="003D4480">
        <w:rPr>
          <w:rFonts w:cstheme="minorHAnsi"/>
          <w:sz w:val="12"/>
          <w:szCs w:val="12"/>
        </w:rPr>
        <w:t xml:space="preserve">) </w:t>
      </w:r>
      <w:r w:rsidRPr="003D4480">
        <w:rPr>
          <w:sz w:val="12"/>
          <w:szCs w:val="12"/>
        </w:rPr>
        <w:t xml:space="preserve"> 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termín se používá pro nejkratší vzdálenost mezi dvěma body na mapě?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vzdušná vzdálenost</w:t>
      </w:r>
    </w:p>
    <w:p w:rsidR="003D4480" w:rsidRPr="003D4480" w:rsidRDefault="003D4480" w:rsidP="003D4480">
      <w:pPr>
        <w:pStyle w:val="Nadpis1"/>
        <w:rPr>
          <w:sz w:val="12"/>
          <w:szCs w:val="12"/>
        </w:rPr>
      </w:pPr>
      <w:r w:rsidRPr="003D4480">
        <w:rPr>
          <w:sz w:val="12"/>
          <w:szCs w:val="12"/>
        </w:rPr>
        <w:t>Měření plochy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Jakým písmenem se označuje plocha?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S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základní jednotku obsahu (včetně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metr čtverečný (m</w:t>
      </w:r>
      <w:r w:rsidRPr="003D4480">
        <w:rPr>
          <w:sz w:val="12"/>
          <w:szCs w:val="12"/>
          <w:vertAlign w:val="superscript"/>
        </w:rPr>
        <w:t>2</w:t>
      </w:r>
      <w:r w:rsidRPr="003D4480">
        <w:rPr>
          <w:sz w:val="12"/>
          <w:szCs w:val="12"/>
        </w:rPr>
        <w:t>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3</w:t>
      </w:r>
      <w:r w:rsidR="009B763A">
        <w:rPr>
          <w:b/>
          <w:sz w:val="12"/>
          <w:szCs w:val="12"/>
        </w:rPr>
        <w:t xml:space="preserve"> př. násobků popřípadě dílů</w:t>
      </w:r>
      <w:r w:rsidRPr="003D4480">
        <w:rPr>
          <w:b/>
          <w:sz w:val="12"/>
          <w:szCs w:val="12"/>
        </w:rPr>
        <w:t xml:space="preserve"> jednotek plochy (včetně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čtverečný centimetr (cm</w:t>
      </w:r>
      <w:r w:rsidRPr="003D4480">
        <w:rPr>
          <w:sz w:val="12"/>
          <w:szCs w:val="12"/>
          <w:vertAlign w:val="superscript"/>
        </w:rPr>
        <w:t>2</w:t>
      </w:r>
      <w:r w:rsidRPr="003D4480">
        <w:rPr>
          <w:sz w:val="12"/>
          <w:szCs w:val="12"/>
        </w:rPr>
        <w:t>), čtverečný decimetr (dm</w:t>
      </w:r>
      <w:r w:rsidRPr="003D4480">
        <w:rPr>
          <w:sz w:val="12"/>
          <w:szCs w:val="12"/>
          <w:vertAlign w:val="superscript"/>
        </w:rPr>
        <w:t>2</w:t>
      </w:r>
      <w:r w:rsidRPr="003D4480">
        <w:rPr>
          <w:sz w:val="12"/>
          <w:szCs w:val="12"/>
        </w:rPr>
        <w:t>), čtverečný kilometr (km</w:t>
      </w:r>
      <w:r w:rsidRPr="003D4480">
        <w:rPr>
          <w:sz w:val="12"/>
          <w:szCs w:val="12"/>
          <w:vertAlign w:val="superscript"/>
        </w:rPr>
        <w:t>2</w:t>
      </w:r>
      <w:r w:rsidRPr="003D4480">
        <w:rPr>
          <w:sz w:val="12"/>
          <w:szCs w:val="12"/>
        </w:rPr>
        <w:t>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vzorec se používá pro obsah čtverce?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 xml:space="preserve">S = a </w:t>
      </w:r>
      <w:r w:rsidRPr="003D4480">
        <w:rPr>
          <w:rFonts w:cstheme="minorHAnsi"/>
          <w:sz w:val="12"/>
          <w:szCs w:val="12"/>
        </w:rPr>
        <w:t>·</w:t>
      </w:r>
      <w:r w:rsidRPr="003D4480">
        <w:rPr>
          <w:sz w:val="12"/>
          <w:szCs w:val="12"/>
        </w:rPr>
        <w:t xml:space="preserve"> a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vzorec se používá pro obsah obdélníku?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 xml:space="preserve">S = a </w:t>
      </w:r>
      <w:r w:rsidRPr="003D4480">
        <w:rPr>
          <w:rFonts w:cstheme="minorHAnsi"/>
          <w:sz w:val="12"/>
          <w:szCs w:val="12"/>
        </w:rPr>
        <w:t>·</w:t>
      </w:r>
      <w:r w:rsidRPr="003D4480">
        <w:rPr>
          <w:sz w:val="12"/>
          <w:szCs w:val="12"/>
        </w:rPr>
        <w:t xml:space="preserve"> b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vzorec se používá pro obsah pravoúhlého trojúhelníku?</w:t>
      </w:r>
    </w:p>
    <w:p w:rsidR="003D4480" w:rsidRPr="003D4480" w:rsidRDefault="003D4480" w:rsidP="003D4480">
      <w:pPr>
        <w:pStyle w:val="Bezmezer"/>
        <w:rPr>
          <w:rFonts w:eastAsiaTheme="minorEastAsia"/>
          <w:sz w:val="12"/>
          <w:szCs w:val="12"/>
        </w:rPr>
      </w:pPr>
      <w:r w:rsidRPr="003D4480">
        <w:rPr>
          <w:sz w:val="12"/>
          <w:szCs w:val="12"/>
        </w:rPr>
        <w:t xml:space="preserve">S =  </w:t>
      </w:r>
      <m:oMath>
        <m:f>
          <m:fPr>
            <m:ctrlPr>
              <w:rPr>
                <w:rFonts w:ascii="Cambria Math" w:hAnsi="Cambria Math"/>
                <w:i/>
                <w:sz w:val="12"/>
                <w:szCs w:val="12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</w:rPr>
              <m:t>a·b</m:t>
            </m:r>
          </m:num>
          <m:den>
            <m:r>
              <w:rPr>
                <w:rFonts w:ascii="Cambria Math" w:hAnsi="Cambria Math"/>
                <w:sz w:val="12"/>
                <w:szCs w:val="12"/>
              </w:rPr>
              <m:t>2</m:t>
            </m:r>
          </m:den>
        </m:f>
      </m:oMath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Pomocí čeho lze určit obsah nepravidelného obrazce?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pomocí čtvercové sítě</w:t>
      </w:r>
    </w:p>
    <w:p w:rsidR="003D4480" w:rsidRPr="003D4480" w:rsidRDefault="003D4480" w:rsidP="003D4480">
      <w:pPr>
        <w:pStyle w:val="Nadpis1"/>
        <w:rPr>
          <w:sz w:val="12"/>
          <w:szCs w:val="12"/>
        </w:rPr>
      </w:pPr>
      <w:r w:rsidRPr="003D4480">
        <w:rPr>
          <w:sz w:val="12"/>
          <w:szCs w:val="12"/>
        </w:rPr>
        <w:t>Měření objemu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Jakým písmenem se značí objem?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V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základní jednotku objemu (včetně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krychlový metr (m</w:t>
      </w:r>
      <w:r w:rsidRPr="003D4480">
        <w:rPr>
          <w:sz w:val="12"/>
          <w:szCs w:val="12"/>
          <w:vertAlign w:val="superscript"/>
        </w:rPr>
        <w:t>3</w:t>
      </w:r>
      <w:r w:rsidRPr="003D4480">
        <w:rPr>
          <w:sz w:val="12"/>
          <w:szCs w:val="12"/>
        </w:rPr>
        <w:t>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2 příklady násobků a dílů jednotek objemu (včetně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krychlový decimetr (dm</w:t>
      </w:r>
      <w:r w:rsidRPr="003D4480">
        <w:rPr>
          <w:sz w:val="12"/>
          <w:szCs w:val="12"/>
          <w:vertAlign w:val="superscript"/>
        </w:rPr>
        <w:t>3</w:t>
      </w:r>
      <w:r w:rsidRPr="003D4480">
        <w:rPr>
          <w:sz w:val="12"/>
          <w:szCs w:val="12"/>
        </w:rPr>
        <w:t>), krychlový centimetr (cm</w:t>
      </w:r>
      <w:r w:rsidRPr="003D4480">
        <w:rPr>
          <w:sz w:val="12"/>
          <w:szCs w:val="12"/>
          <w:vertAlign w:val="superscript"/>
        </w:rPr>
        <w:t>3</w:t>
      </w:r>
      <w:r w:rsidRPr="003D4480">
        <w:rPr>
          <w:sz w:val="12"/>
          <w:szCs w:val="12"/>
        </w:rPr>
        <w:t xml:space="preserve">) 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je vztah mezi litrem a decimetrem krychlovým?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 l = 1 dm</w:t>
      </w:r>
      <w:r w:rsidRPr="003D4480">
        <w:rPr>
          <w:sz w:val="12"/>
          <w:szCs w:val="12"/>
          <w:vertAlign w:val="superscript"/>
        </w:rPr>
        <w:t>3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je vztah mezi mililitrem a centimetrem krychlovým?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 ml = 1 cm</w:t>
      </w:r>
      <w:r w:rsidRPr="003D4480">
        <w:rPr>
          <w:sz w:val="12"/>
          <w:szCs w:val="12"/>
          <w:vertAlign w:val="superscript"/>
        </w:rPr>
        <w:t>3</w:t>
      </w:r>
      <w:r w:rsidRPr="003D4480">
        <w:rPr>
          <w:sz w:val="12"/>
          <w:szCs w:val="12"/>
        </w:rPr>
        <w:t xml:space="preserve"> 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vzorec se používá pro výpočet objemu krychle?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 xml:space="preserve">V = a </w:t>
      </w:r>
      <w:r w:rsidRPr="003D4480">
        <w:rPr>
          <w:rFonts w:cstheme="minorHAnsi"/>
          <w:sz w:val="12"/>
          <w:szCs w:val="12"/>
        </w:rPr>
        <w:t xml:space="preserve">· </w:t>
      </w:r>
      <w:r w:rsidRPr="003D4480">
        <w:rPr>
          <w:sz w:val="12"/>
          <w:szCs w:val="12"/>
        </w:rPr>
        <w:t xml:space="preserve">a </w:t>
      </w:r>
      <w:r w:rsidRPr="003D4480">
        <w:rPr>
          <w:rFonts w:cstheme="minorHAnsi"/>
          <w:sz w:val="12"/>
          <w:szCs w:val="12"/>
        </w:rPr>
        <w:t xml:space="preserve">· </w:t>
      </w:r>
      <w:r w:rsidRPr="003D4480">
        <w:rPr>
          <w:sz w:val="12"/>
          <w:szCs w:val="12"/>
        </w:rPr>
        <w:t>a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vzorec se používá pro výpočet objemu kvádru?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 xml:space="preserve">V = a </w:t>
      </w:r>
      <w:r w:rsidRPr="003D4480">
        <w:rPr>
          <w:rFonts w:cstheme="minorHAnsi"/>
          <w:sz w:val="12"/>
          <w:szCs w:val="12"/>
        </w:rPr>
        <w:t>·</w:t>
      </w:r>
      <w:r w:rsidRPr="003D4480">
        <w:rPr>
          <w:sz w:val="12"/>
          <w:szCs w:val="12"/>
        </w:rPr>
        <w:t xml:space="preserve"> b </w:t>
      </w:r>
      <w:r w:rsidRPr="003D4480">
        <w:rPr>
          <w:rFonts w:cstheme="minorHAnsi"/>
          <w:sz w:val="12"/>
          <w:szCs w:val="12"/>
        </w:rPr>
        <w:t xml:space="preserve">· </w:t>
      </w:r>
      <w:r w:rsidRPr="003D4480">
        <w:rPr>
          <w:sz w:val="12"/>
          <w:szCs w:val="12"/>
        </w:rPr>
        <w:t>c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Jaké měřidlo se používá při měření objemu u nepravidelných těles?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odměrný válec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Jaká pravidla je potřeba dodržovat při čtení údajů na stupnici při měření objemu těles?</w:t>
      </w:r>
    </w:p>
    <w:p w:rsidR="003D4480" w:rsidRPr="003D4480" w:rsidRDefault="003D4480" w:rsidP="003D4480">
      <w:pPr>
        <w:pStyle w:val="Bezmezer"/>
        <w:numPr>
          <w:ilvl w:val="0"/>
          <w:numId w:val="2"/>
        </w:numPr>
        <w:rPr>
          <w:sz w:val="12"/>
          <w:szCs w:val="12"/>
        </w:rPr>
      </w:pPr>
      <w:r w:rsidRPr="003D4480">
        <w:rPr>
          <w:sz w:val="12"/>
          <w:szCs w:val="12"/>
        </w:rPr>
        <w:t>dívat se v </w:t>
      </w:r>
      <w:r w:rsidRPr="009B763A">
        <w:rPr>
          <w:sz w:val="12"/>
          <w:szCs w:val="12"/>
          <w:u w:val="single"/>
        </w:rPr>
        <w:t>rovině hladiny</w:t>
      </w:r>
    </w:p>
    <w:p w:rsidR="003D4480" w:rsidRPr="003D4480" w:rsidRDefault="003D4480" w:rsidP="003D4480">
      <w:pPr>
        <w:pStyle w:val="Bezmezer"/>
        <w:numPr>
          <w:ilvl w:val="0"/>
          <w:numId w:val="2"/>
        </w:numPr>
        <w:rPr>
          <w:sz w:val="12"/>
          <w:szCs w:val="12"/>
        </w:rPr>
      </w:pPr>
      <w:r w:rsidRPr="003D4480">
        <w:rPr>
          <w:sz w:val="12"/>
          <w:szCs w:val="12"/>
        </w:rPr>
        <w:t xml:space="preserve">číst hodnotu odpovídající </w:t>
      </w:r>
      <w:r w:rsidRPr="009B763A">
        <w:rPr>
          <w:sz w:val="12"/>
          <w:szCs w:val="12"/>
          <w:u w:val="single"/>
        </w:rPr>
        <w:t>rovné části hladiny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lze změřit objem velmi malých těles?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celkový objem těles vydělíme počtem těles</w:t>
      </w:r>
    </w:p>
    <w:p w:rsidR="003D4480" w:rsidRPr="003D4480" w:rsidRDefault="003D4480" w:rsidP="003D4480">
      <w:pPr>
        <w:pStyle w:val="Nadpis1"/>
        <w:rPr>
          <w:sz w:val="12"/>
          <w:szCs w:val="12"/>
        </w:rPr>
      </w:pPr>
      <w:r w:rsidRPr="003D4480">
        <w:rPr>
          <w:sz w:val="12"/>
          <w:szCs w:val="12"/>
        </w:rPr>
        <w:t>Měření hmotnosti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Jakým písmenem se značí hmotnost?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základní jednotku hmotnosti (včetně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kilogram (kg)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2 příklady násobků a dílů základní jednotky hmotnosti: (včetně značek)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tuna (t), gram (g)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1 příklad měřidla hmotnosti, které slouží k vážení: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váhy (laboratorní, digitální)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lze změřit hmotnost velmi malých těles?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celkovou hmotnost vydělíme počtem těles</w:t>
      </w:r>
    </w:p>
    <w:p w:rsidR="003D4480" w:rsidRPr="003D4480" w:rsidRDefault="003D4480" w:rsidP="003D4480">
      <w:pPr>
        <w:pStyle w:val="Nadpis1"/>
        <w:rPr>
          <w:sz w:val="12"/>
          <w:szCs w:val="12"/>
        </w:rPr>
      </w:pPr>
      <w:r w:rsidRPr="003D4480">
        <w:rPr>
          <w:sz w:val="12"/>
          <w:szCs w:val="12"/>
        </w:rPr>
        <w:t>Měření hustoty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Jakým písmenem se značí hustota?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řecké písmeno ρ [ró]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Jaká fyzikální veličina udává hmotnost látky připadající na jednotku objemu?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hustota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vzorec se používá pro výpočet hustoty?</w:t>
      </w:r>
    </w:p>
    <w:p w:rsidR="003D4480" w:rsidRPr="003D4480" w:rsidRDefault="003D4480" w:rsidP="003D4480">
      <w:pPr>
        <w:pStyle w:val="Bezmezer"/>
        <w:rPr>
          <w:rFonts w:eastAsiaTheme="minorEastAsia"/>
          <w:sz w:val="12"/>
          <w:szCs w:val="12"/>
        </w:rPr>
      </w:pPr>
      <m:oMath>
        <m:r>
          <m:rPr>
            <m:sty m:val="p"/>
          </m:rPr>
          <w:rPr>
            <w:rFonts w:ascii="Cambria Math" w:hAnsi="Cambria Math" w:cstheme="minorHAnsi"/>
            <w:sz w:val="12"/>
            <w:szCs w:val="12"/>
          </w:rPr>
          <m:t>ρ</m:t>
        </m:r>
        <m:r>
          <m:rPr>
            <m:sty m:val="p"/>
          </m:rPr>
          <w:rPr>
            <w:rFonts w:ascii="Cambria Math" w:hAnsi="Cambria Math" w:cs="Cambria Math"/>
            <w:sz w:val="12"/>
            <w:szCs w:val="12"/>
            <w:vertAlign w:val="superscript"/>
          </w:rPr>
          <m:t>=</m:t>
        </m:r>
        <m:f>
          <m:fPr>
            <m:ctrlPr>
              <w:rPr>
                <w:rFonts w:ascii="Cambria Math" w:hAnsi="Cambria Math"/>
                <w:sz w:val="12"/>
                <w:szCs w:val="12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2"/>
                <w:szCs w:val="12"/>
                <w:vertAlign w:val="superscript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2"/>
                <w:szCs w:val="12"/>
                <w:vertAlign w:val="superscript"/>
              </w:rPr>
              <m:t>V</m:t>
            </m:r>
          </m:den>
        </m:f>
      </m:oMath>
      <w:r w:rsidRPr="003D4480">
        <w:rPr>
          <w:rFonts w:eastAsiaTheme="minorEastAsia"/>
          <w:sz w:val="12"/>
          <w:szCs w:val="12"/>
        </w:rPr>
        <w:t xml:space="preserve">    popřípadě </w:t>
      </w:r>
      <m:oMath>
        <m:r>
          <w:rPr>
            <w:rFonts w:ascii="Cambria Math" w:eastAsiaTheme="minorEastAsia" w:hAnsi="Cambria Math"/>
            <w:sz w:val="12"/>
            <w:szCs w:val="12"/>
          </w:rPr>
          <m:t xml:space="preserve">    </m:t>
        </m:r>
        <m:r>
          <m:rPr>
            <m:sty m:val="p"/>
          </m:rPr>
          <w:rPr>
            <w:rFonts w:ascii="Cambria Math" w:hAnsi="Cambria Math" w:cstheme="minorHAnsi"/>
            <w:sz w:val="12"/>
            <w:szCs w:val="12"/>
          </w:rPr>
          <m:t>ρ</m:t>
        </m:r>
        <m:r>
          <m:rPr>
            <m:sty m:val="p"/>
          </m:rPr>
          <w:rPr>
            <w:rFonts w:ascii="Cambria Math" w:hAnsi="Cambria Math" w:cs="Cambria Math"/>
            <w:sz w:val="12"/>
            <w:szCs w:val="12"/>
            <w:vertAlign w:val="superscript"/>
          </w:rPr>
          <m:t>=m :V</m:t>
        </m:r>
      </m:oMath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Vysvětli, co značí jednotlivá písmena ve vzorci</w:t>
      </w:r>
      <w:r w:rsidR="009B763A">
        <w:rPr>
          <w:b/>
          <w:sz w:val="12"/>
          <w:szCs w:val="12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12"/>
            <w:szCs w:val="12"/>
          </w:rPr>
          <m:t>ρ</m:t>
        </m:r>
        <m:r>
          <m:rPr>
            <m:sty m:val="p"/>
          </m:rPr>
          <w:rPr>
            <w:rFonts w:ascii="Cambria Math" w:hAnsi="Cambria Math" w:cs="Cambria Math"/>
            <w:sz w:val="12"/>
            <w:szCs w:val="12"/>
            <w:vertAlign w:val="superscript"/>
          </w:rPr>
          <m:t>=</m:t>
        </m:r>
        <m:f>
          <m:fPr>
            <m:ctrlPr>
              <w:rPr>
                <w:rFonts w:ascii="Cambria Math" w:hAnsi="Cambria Math"/>
                <w:sz w:val="12"/>
                <w:szCs w:val="12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2"/>
                <w:szCs w:val="12"/>
                <w:vertAlign w:val="superscript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12"/>
                <w:szCs w:val="12"/>
                <w:vertAlign w:val="superscript"/>
              </w:rPr>
              <m:t>V</m:t>
            </m:r>
          </m:den>
        </m:f>
      </m:oMath>
      <w:r w:rsidR="009B763A">
        <w:rPr>
          <w:b/>
          <w:sz w:val="12"/>
          <w:szCs w:val="12"/>
        </w:rPr>
        <w:t xml:space="preserve">     </w:t>
      </w:r>
      <w:r w:rsidR="009B763A" w:rsidRPr="003D4480">
        <w:rPr>
          <w:rFonts w:eastAsiaTheme="minorEastAsia"/>
          <w:sz w:val="12"/>
          <w:szCs w:val="12"/>
        </w:rPr>
        <w:t xml:space="preserve">popřípadě </w:t>
      </w:r>
      <m:oMath>
        <m:r>
          <w:rPr>
            <w:rFonts w:ascii="Cambria Math" w:eastAsiaTheme="minorEastAsia" w:hAnsi="Cambria Math"/>
            <w:sz w:val="12"/>
            <w:szCs w:val="12"/>
          </w:rPr>
          <m:t xml:space="preserve">    </m:t>
        </m:r>
        <m:r>
          <m:rPr>
            <m:sty m:val="p"/>
          </m:rPr>
          <w:rPr>
            <w:rFonts w:ascii="Cambria Math" w:hAnsi="Cambria Math" w:cstheme="minorHAnsi"/>
            <w:sz w:val="12"/>
            <w:szCs w:val="12"/>
          </w:rPr>
          <m:t>ρ</m:t>
        </m:r>
        <m:r>
          <m:rPr>
            <m:sty m:val="p"/>
          </m:rPr>
          <w:rPr>
            <w:rFonts w:ascii="Cambria Math" w:hAnsi="Cambria Math" w:cs="Cambria Math"/>
            <w:sz w:val="12"/>
            <w:szCs w:val="12"/>
            <w:vertAlign w:val="superscript"/>
          </w:rPr>
          <m:t>=m :V</m:t>
        </m:r>
      </m:oMath>
    </w:p>
    <w:p w:rsidR="003D4480" w:rsidRPr="003D4480" w:rsidRDefault="003D4480" w:rsidP="003D4480">
      <w:pPr>
        <w:pStyle w:val="Bezmezer"/>
        <w:rPr>
          <w:rFonts w:eastAsiaTheme="minorEastAsia"/>
          <w:sz w:val="12"/>
          <w:szCs w:val="12"/>
        </w:rPr>
      </w:pPr>
      <m:oMath>
        <m:r>
          <w:rPr>
            <w:rFonts w:ascii="Cambria Math" w:eastAsiaTheme="minorEastAsia" w:hAnsi="Cambria Math" w:cstheme="minorHAnsi"/>
            <w:sz w:val="12"/>
            <w:szCs w:val="12"/>
          </w:rPr>
          <m:t xml:space="preserve">hustota= </m:t>
        </m:r>
        <m:f>
          <m:fPr>
            <m:ctrlPr>
              <w:rPr>
                <w:rFonts w:ascii="Cambria Math" w:eastAsiaTheme="minorEastAsia" w:hAnsi="Cambria Math" w:cstheme="minorHAnsi"/>
                <w:sz w:val="12"/>
                <w:szCs w:val="1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12"/>
                <w:szCs w:val="12"/>
              </w:rPr>
              <m:t xml:space="preserve">hmostnost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12"/>
                <w:szCs w:val="12"/>
              </w:rPr>
              <m:t xml:space="preserve">objem </m:t>
            </m:r>
          </m:den>
        </m:f>
      </m:oMath>
      <w:r w:rsidRPr="003D4480">
        <w:rPr>
          <w:rFonts w:eastAsiaTheme="minorEastAsia"/>
          <w:sz w:val="12"/>
          <w:szCs w:val="12"/>
        </w:rPr>
        <w:t xml:space="preserve">      popřípadě     </w:t>
      </w:r>
      <w:r w:rsidRPr="003D4480">
        <w:rPr>
          <w:rFonts w:ascii="Cambria Math" w:eastAsiaTheme="minorEastAsia" w:hAnsi="Cambria Math"/>
          <w:sz w:val="12"/>
          <w:szCs w:val="12"/>
        </w:rPr>
        <w:t xml:space="preserve">hustota = </w:t>
      </w:r>
      <w:proofErr w:type="gramStart"/>
      <w:r w:rsidRPr="003D4480">
        <w:rPr>
          <w:rFonts w:ascii="Cambria Math" w:eastAsiaTheme="minorEastAsia" w:hAnsi="Cambria Math"/>
          <w:sz w:val="12"/>
          <w:szCs w:val="12"/>
        </w:rPr>
        <w:t>hmotnost : objem</w:t>
      </w:r>
      <w:proofErr w:type="gramEnd"/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základní jednotku hustoty (vysvětli, co znamenají jednotlivé zkratky):</w:t>
      </w:r>
    </w:p>
    <w:p w:rsidR="003D4480" w:rsidRPr="003D4480" w:rsidRDefault="00AA35FC" w:rsidP="003D4480">
      <w:pPr>
        <w:pStyle w:val="Bezmezer"/>
        <w:rPr>
          <w:rFonts w:cstheme="minorHAnsi"/>
          <w:sz w:val="12"/>
          <w:szCs w:val="12"/>
        </w:rPr>
      </w:pPr>
      <m:oMath>
        <m:f>
          <m:fPr>
            <m:ctrlPr>
              <w:rPr>
                <w:rFonts w:ascii="Cambria Math" w:hAnsi="Cambria Math"/>
                <w:i/>
                <w:sz w:val="12"/>
                <w:szCs w:val="12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  <w:vertAlign w:val="superscript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12"/>
                    <w:szCs w:val="1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3</m:t>
                </m:r>
              </m:sup>
            </m:sSup>
          </m:den>
        </m:f>
      </m:oMath>
      <w:r w:rsidR="003D4480" w:rsidRPr="003D4480">
        <w:rPr>
          <w:sz w:val="12"/>
          <w:szCs w:val="12"/>
          <w:vertAlign w:val="superscript"/>
        </w:rPr>
        <w:tab/>
      </w:r>
      <w:r w:rsidR="003D4480" w:rsidRPr="003D4480">
        <w:rPr>
          <w:rFonts w:cstheme="minorHAnsi"/>
          <w:sz w:val="12"/>
          <w:szCs w:val="12"/>
        </w:rPr>
        <w:t>[</w:t>
      </w:r>
      <w:r w:rsidR="003D4480" w:rsidRPr="003D4480">
        <w:rPr>
          <w:sz w:val="12"/>
          <w:szCs w:val="12"/>
        </w:rPr>
        <w:t>kilogram na krychlový metr</w:t>
      </w:r>
      <w:r w:rsidR="003D4480" w:rsidRPr="003D4480">
        <w:rPr>
          <w:rFonts w:cstheme="minorHAnsi"/>
          <w:sz w:val="12"/>
          <w:szCs w:val="12"/>
        </w:rPr>
        <w:t>]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rFonts w:eastAsiaTheme="minorEastAsia" w:cstheme="minorHAnsi"/>
          <w:b/>
          <w:sz w:val="12"/>
          <w:szCs w:val="12"/>
        </w:rPr>
        <w:lastRenderedPageBreak/>
        <w:t xml:space="preserve">Uveď další jednotku hustoty </w:t>
      </w:r>
      <w:r w:rsidRPr="003D4480">
        <w:rPr>
          <w:b/>
          <w:sz w:val="12"/>
          <w:szCs w:val="12"/>
        </w:rPr>
        <w:t>(vysvětli, co znamenají jednotlivé zkratky):</w:t>
      </w:r>
      <w:r w:rsidR="009B763A">
        <w:rPr>
          <w:b/>
          <w:sz w:val="12"/>
          <w:szCs w:val="12"/>
        </w:rPr>
        <w:t xml:space="preserve"> pro menší předměty</w:t>
      </w:r>
    </w:p>
    <w:p w:rsidR="003D4480" w:rsidRPr="003D4480" w:rsidRDefault="00AA35FC" w:rsidP="003D4480">
      <w:pPr>
        <w:pStyle w:val="Bezmezer"/>
        <w:rPr>
          <w:rFonts w:eastAsiaTheme="minorEastAsia" w:cstheme="minorHAnsi"/>
          <w:sz w:val="12"/>
          <w:szCs w:val="12"/>
        </w:rPr>
      </w:pPr>
      <m:oMath>
        <m:f>
          <m:fPr>
            <m:ctrlPr>
              <w:rPr>
                <w:rFonts w:ascii="Cambria Math" w:hAnsi="Cambria Math"/>
                <w:i/>
                <w:sz w:val="12"/>
                <w:szCs w:val="12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  <w:vertAlign w:val="superscript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12"/>
                    <w:szCs w:val="1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3</m:t>
                </m:r>
              </m:sup>
            </m:sSup>
          </m:den>
        </m:f>
      </m:oMath>
      <w:r w:rsidR="003D4480" w:rsidRPr="003D4480">
        <w:rPr>
          <w:rFonts w:eastAsiaTheme="minorEastAsia"/>
          <w:sz w:val="12"/>
          <w:szCs w:val="12"/>
          <w:vertAlign w:val="superscript"/>
        </w:rPr>
        <w:tab/>
      </w:r>
      <w:r w:rsidR="003D4480" w:rsidRPr="003D4480">
        <w:rPr>
          <w:rFonts w:eastAsiaTheme="minorEastAsia" w:cstheme="minorHAnsi"/>
          <w:sz w:val="12"/>
          <w:szCs w:val="12"/>
        </w:rPr>
        <w:t>[</w:t>
      </w:r>
      <w:r w:rsidR="003D4480" w:rsidRPr="003D4480">
        <w:rPr>
          <w:rFonts w:eastAsiaTheme="minorEastAsia"/>
          <w:sz w:val="12"/>
          <w:szCs w:val="12"/>
        </w:rPr>
        <w:t>gram na krychlový centimetr</w:t>
      </w:r>
      <w:r w:rsidR="003D4480" w:rsidRPr="003D4480">
        <w:rPr>
          <w:rFonts w:eastAsiaTheme="minorEastAsia" w:cstheme="minorHAnsi"/>
          <w:sz w:val="12"/>
          <w:szCs w:val="12"/>
        </w:rPr>
        <w:t>]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Jakou hustotu má voda?</w:t>
      </w:r>
    </w:p>
    <w:p w:rsidR="003D4480" w:rsidRPr="003D4480" w:rsidRDefault="003D4480" w:rsidP="003D4480">
      <w:pPr>
        <w:pStyle w:val="Bezmezer"/>
        <w:rPr>
          <w:rFonts w:eastAsiaTheme="minorEastAsia" w:cstheme="minorHAnsi"/>
          <w:sz w:val="12"/>
          <w:szCs w:val="12"/>
          <w:vertAlign w:val="superscript"/>
        </w:rPr>
      </w:pPr>
      <w:r w:rsidRPr="003D4480">
        <w:rPr>
          <w:rFonts w:cstheme="minorHAnsi"/>
          <w:sz w:val="12"/>
          <w:szCs w:val="12"/>
        </w:rPr>
        <w:t>ρ</w:t>
      </w:r>
      <w:r w:rsidRPr="003D4480">
        <w:rPr>
          <w:rFonts w:cstheme="minorHAnsi"/>
          <w:sz w:val="12"/>
          <w:szCs w:val="12"/>
          <w:vertAlign w:val="subscript"/>
        </w:rPr>
        <w:t xml:space="preserve"> vody</w:t>
      </w:r>
      <w:r w:rsidRPr="003D4480">
        <w:rPr>
          <w:rFonts w:cstheme="minorHAnsi"/>
          <w:sz w:val="12"/>
          <w:szCs w:val="12"/>
        </w:rPr>
        <w:t xml:space="preserve"> = 1 </w:t>
      </w:r>
      <m:oMath>
        <m:f>
          <m:fPr>
            <m:ctrlPr>
              <w:rPr>
                <w:rFonts w:ascii="Cambria Math" w:hAnsi="Cambria Math"/>
                <w:sz w:val="12"/>
                <w:szCs w:val="12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  <w:vertAlign w:val="superscript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12"/>
            <w:szCs w:val="12"/>
            <w:vertAlign w:val="superscript"/>
          </w:rPr>
          <m:t>=</m:t>
        </m:r>
      </m:oMath>
      <w:r w:rsidRPr="003D4480">
        <w:rPr>
          <w:rFonts w:cstheme="minorHAnsi"/>
          <w:sz w:val="12"/>
          <w:szCs w:val="12"/>
        </w:rPr>
        <w:t xml:space="preserve">1000 </w:t>
      </w:r>
      <m:oMath>
        <m:f>
          <m:fPr>
            <m:ctrlPr>
              <w:rPr>
                <w:rFonts w:ascii="Cambria Math" w:hAnsi="Cambria Math"/>
                <w:sz w:val="12"/>
                <w:szCs w:val="12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12"/>
                <w:szCs w:val="12"/>
                <w:vertAlign w:val="superscript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3</m:t>
                </m:r>
              </m:sup>
            </m:sSup>
          </m:den>
        </m:f>
      </m:oMath>
    </w:p>
    <w:p w:rsidR="003D4480" w:rsidRPr="003D4480" w:rsidRDefault="003D4480" w:rsidP="003D4480">
      <w:pPr>
        <w:pStyle w:val="Bezmezer"/>
        <w:rPr>
          <w:rFonts w:eastAsiaTheme="minorEastAsia" w:cstheme="minorHAnsi"/>
          <w:b/>
          <w:sz w:val="12"/>
          <w:szCs w:val="12"/>
        </w:rPr>
      </w:pPr>
      <w:r w:rsidRPr="003D4480">
        <w:rPr>
          <w:rFonts w:eastAsiaTheme="minorEastAsia" w:cstheme="minorHAnsi"/>
          <w:b/>
          <w:sz w:val="12"/>
          <w:szCs w:val="12"/>
        </w:rPr>
        <w:t>Jaké měřidlo se používá pro určení hustoty kapaliny?</w:t>
      </w:r>
    </w:p>
    <w:p w:rsidR="003D4480" w:rsidRPr="003D4480" w:rsidRDefault="003D4480" w:rsidP="003D4480">
      <w:pPr>
        <w:pStyle w:val="Bezmezer"/>
        <w:rPr>
          <w:rFonts w:eastAsiaTheme="minorEastAsia" w:cstheme="minorHAnsi"/>
          <w:sz w:val="12"/>
          <w:szCs w:val="12"/>
        </w:rPr>
      </w:pPr>
      <w:r w:rsidRPr="003D4480">
        <w:rPr>
          <w:rFonts w:eastAsiaTheme="minorEastAsia" w:cstheme="minorHAnsi"/>
          <w:sz w:val="12"/>
          <w:szCs w:val="12"/>
        </w:rPr>
        <w:t>hustoměr</w:t>
      </w:r>
    </w:p>
    <w:p w:rsidR="003D4480" w:rsidRPr="003D4480" w:rsidRDefault="003D4480" w:rsidP="003D4480">
      <w:pPr>
        <w:pStyle w:val="Bezmezer"/>
        <w:rPr>
          <w:rFonts w:eastAsiaTheme="minorEastAsia" w:cstheme="minorHAnsi"/>
          <w:b/>
          <w:sz w:val="12"/>
          <w:szCs w:val="12"/>
        </w:rPr>
      </w:pPr>
      <w:r w:rsidRPr="003D4480">
        <w:rPr>
          <w:rFonts w:eastAsiaTheme="minorEastAsia" w:cstheme="minorHAnsi"/>
          <w:b/>
          <w:sz w:val="12"/>
          <w:szCs w:val="12"/>
        </w:rPr>
        <w:t>Jak lze vypočítat hmotnost tělesa při známé hustotě tělesa a zároveň i známém objemu tělesa?</w:t>
      </w:r>
    </w:p>
    <w:p w:rsidR="003D4480" w:rsidRPr="003D4480" w:rsidRDefault="003D4480" w:rsidP="003D4480">
      <w:pPr>
        <w:pStyle w:val="Bezmezer"/>
        <w:rPr>
          <w:rFonts w:eastAsiaTheme="minorEastAsia"/>
          <w:sz w:val="12"/>
          <w:szCs w:val="12"/>
        </w:rPr>
      </w:pPr>
      <w:r w:rsidRPr="003D4480">
        <w:rPr>
          <w:rFonts w:eastAsiaTheme="minorEastAsia"/>
          <w:sz w:val="12"/>
          <w:szCs w:val="12"/>
        </w:rPr>
        <w:t xml:space="preserve">m = </w:t>
      </w:r>
      <m:oMath>
        <m:r>
          <m:rPr>
            <m:sty m:val="p"/>
          </m:rPr>
          <w:rPr>
            <w:rFonts w:ascii="Cambria Math" w:eastAsiaTheme="minorEastAsia" w:hAnsi="Cambria Math"/>
            <w:sz w:val="12"/>
            <w:szCs w:val="12"/>
          </w:rPr>
          <m:t>ρ</m:t>
        </m:r>
      </m:oMath>
      <w:r w:rsidRPr="003D4480">
        <w:rPr>
          <w:rFonts w:eastAsiaTheme="minorEastAsia"/>
          <w:sz w:val="12"/>
          <w:szCs w:val="12"/>
        </w:rPr>
        <w:t>·V</w:t>
      </w:r>
    </w:p>
    <w:p w:rsidR="003D4480" w:rsidRPr="003D4480" w:rsidRDefault="003D4480" w:rsidP="003D4480">
      <w:pPr>
        <w:pStyle w:val="Bezmezer"/>
        <w:rPr>
          <w:rFonts w:eastAsiaTheme="minorEastAsia"/>
          <w:b/>
          <w:sz w:val="12"/>
          <w:szCs w:val="12"/>
        </w:rPr>
      </w:pPr>
      <w:r w:rsidRPr="003D4480">
        <w:rPr>
          <w:rFonts w:eastAsiaTheme="minorEastAsia"/>
          <w:b/>
          <w:sz w:val="12"/>
          <w:szCs w:val="12"/>
        </w:rPr>
        <w:t>Podle jakého vzorce vypočítáme objem tělesa při známé hmotnosti i hustotě tělesa?</w:t>
      </w:r>
    </w:p>
    <w:p w:rsidR="003D4480" w:rsidRPr="003D4480" w:rsidRDefault="003D4480" w:rsidP="003D4480">
      <w:pPr>
        <w:pStyle w:val="Bezmezer"/>
        <w:rPr>
          <w:rFonts w:eastAsiaTheme="minorEastAsia"/>
          <w:sz w:val="12"/>
          <w:szCs w:val="12"/>
        </w:rPr>
      </w:pPr>
      <w:r w:rsidRPr="003D4480">
        <w:rPr>
          <w:rFonts w:eastAsiaTheme="minorEastAsia"/>
          <w:sz w:val="12"/>
          <w:szCs w:val="12"/>
        </w:rPr>
        <w:t xml:space="preserve">V = </w:t>
      </w:r>
      <m:oMath>
        <m:f>
          <m:fPr>
            <m:ctrlPr>
              <w:rPr>
                <w:rFonts w:ascii="Cambria Math" w:hAnsi="Cambria Math"/>
                <w:sz w:val="12"/>
                <w:szCs w:val="12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12"/>
                <w:szCs w:val="12"/>
                <w:vertAlign w:val="superscript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12"/>
                <w:szCs w:val="12"/>
              </w:rPr>
              <m:t>ρ</m:t>
            </m:r>
          </m:den>
        </m:f>
      </m:oMath>
    </w:p>
    <w:p w:rsidR="003D4480" w:rsidRPr="003D4480" w:rsidRDefault="003D4480" w:rsidP="003D4480">
      <w:pPr>
        <w:pStyle w:val="Nadpis1"/>
        <w:rPr>
          <w:rFonts w:eastAsiaTheme="minorEastAsia"/>
          <w:sz w:val="12"/>
          <w:szCs w:val="12"/>
        </w:rPr>
      </w:pPr>
      <w:r w:rsidRPr="003D4480">
        <w:rPr>
          <w:rFonts w:eastAsiaTheme="minorEastAsia"/>
          <w:sz w:val="12"/>
          <w:szCs w:val="12"/>
        </w:rPr>
        <w:t>Měření teploty</w:t>
      </w:r>
    </w:p>
    <w:p w:rsidR="003D4480" w:rsidRPr="003D4480" w:rsidRDefault="003D4480" w:rsidP="003D4480">
      <w:pPr>
        <w:pStyle w:val="Bezmezer"/>
        <w:rPr>
          <w:rFonts w:eastAsiaTheme="minorEastAsia" w:cstheme="minorHAnsi"/>
          <w:b/>
          <w:sz w:val="12"/>
          <w:szCs w:val="12"/>
        </w:rPr>
      </w:pPr>
      <w:r w:rsidRPr="003D4480">
        <w:rPr>
          <w:rFonts w:eastAsiaTheme="minorEastAsia" w:cstheme="minorHAnsi"/>
          <w:b/>
          <w:sz w:val="12"/>
          <w:szCs w:val="12"/>
        </w:rPr>
        <w:t>Jakým písmenem se značí teplota?</w:t>
      </w:r>
    </w:p>
    <w:p w:rsidR="003D4480" w:rsidRPr="003D4480" w:rsidRDefault="003D4480" w:rsidP="003D4480">
      <w:pPr>
        <w:pStyle w:val="Bezmezer"/>
        <w:rPr>
          <w:rFonts w:eastAsiaTheme="minorEastAsia" w:cstheme="minorHAnsi"/>
          <w:sz w:val="12"/>
          <w:szCs w:val="12"/>
        </w:rPr>
      </w:pPr>
      <w:r w:rsidRPr="003D4480">
        <w:rPr>
          <w:rFonts w:eastAsiaTheme="minorEastAsia" w:cstheme="minorHAnsi"/>
          <w:sz w:val="12"/>
          <w:szCs w:val="12"/>
        </w:rPr>
        <w:t>T</w:t>
      </w:r>
    </w:p>
    <w:p w:rsidR="003D4480" w:rsidRPr="003D4480" w:rsidRDefault="003D4480" w:rsidP="003D4480">
      <w:pPr>
        <w:pStyle w:val="Bezmezer"/>
        <w:rPr>
          <w:rFonts w:eastAsiaTheme="minorEastAsia" w:cstheme="minorHAnsi"/>
          <w:b/>
          <w:sz w:val="12"/>
          <w:szCs w:val="12"/>
        </w:rPr>
      </w:pPr>
      <w:r w:rsidRPr="003D4480">
        <w:rPr>
          <w:rFonts w:eastAsiaTheme="minorEastAsia" w:cstheme="minorHAnsi"/>
          <w:b/>
          <w:sz w:val="12"/>
          <w:szCs w:val="12"/>
        </w:rPr>
        <w:t>Uveď 2 jednotky teploty (včetně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Celsiův stupeň (°C)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Kelvinův stupeň (K)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3 příklady teplotních stupnic: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i/>
          <w:sz w:val="12"/>
          <w:szCs w:val="12"/>
        </w:rPr>
        <w:t>Celsiova, Kelvinova, Fahrenheitova</w:t>
      </w:r>
      <w:r w:rsidRPr="003D4480">
        <w:rPr>
          <w:sz w:val="12"/>
          <w:szCs w:val="12"/>
        </w:rPr>
        <w:t xml:space="preserve"> 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Jaká je teplota tání ledu?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0 °C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Jaká je teplota varu vody?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100 °C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1 příklad měřidla teploty: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teploměr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3 příklady teploměrů: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lékařský, laboratorní, okenní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Jakou náplň používá okenní teploměr?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obarvený líh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Jakou náplň používá laboratorní  a dříve i lékařský teploměr?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rtuť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se nazývá</w:t>
      </w:r>
      <w:r w:rsidR="009B763A">
        <w:rPr>
          <w:b/>
          <w:sz w:val="12"/>
          <w:szCs w:val="12"/>
        </w:rPr>
        <w:t xml:space="preserve"> teploměr, který používá 2 pásky</w:t>
      </w:r>
      <w:bookmarkStart w:id="0" w:name="_GoBack"/>
      <w:bookmarkEnd w:id="0"/>
      <w:r w:rsidRPr="003D4480">
        <w:rPr>
          <w:b/>
          <w:sz w:val="12"/>
          <w:szCs w:val="12"/>
        </w:rPr>
        <w:t xml:space="preserve"> z různých kovů?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bimetalový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se nazývá číselný ukazatel na digitálním teploměru?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displej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se nazývá teplotní sonda u digitálního teploměru?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čidlo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b/>
          <w:sz w:val="12"/>
          <w:szCs w:val="12"/>
        </w:rPr>
        <w:t>Rozhodni, co se děje s délkou tělesa při zahřívání těles? (zvětšuje se/ zmenšuje</w:t>
      </w:r>
      <w:r w:rsidRPr="003D4480">
        <w:rPr>
          <w:sz w:val="12"/>
          <w:szCs w:val="12"/>
        </w:rPr>
        <w:t xml:space="preserve"> se / zůstává stejná)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zvětšuje se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Co platí při zahřívání látek většiny těles?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 xml:space="preserve">různá látka </w:t>
      </w:r>
      <w:r w:rsidRPr="003D4480">
        <w:rPr>
          <w:rFonts w:cstheme="minorHAnsi"/>
          <w:sz w:val="12"/>
          <w:szCs w:val="12"/>
        </w:rPr>
        <w:t>→</w:t>
      </w:r>
      <w:r w:rsidRPr="003D4480">
        <w:rPr>
          <w:sz w:val="12"/>
          <w:szCs w:val="12"/>
        </w:rPr>
        <w:t xml:space="preserve"> různé zvětšení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Při jaké teplotě má voda největší hustotu a jak tento jev označujeme?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při 4 °C – anomálie vody</w:t>
      </w:r>
    </w:p>
    <w:p w:rsidR="003D4480" w:rsidRPr="003D4480" w:rsidRDefault="003D4480" w:rsidP="003D4480">
      <w:pPr>
        <w:pStyle w:val="Nadpis1"/>
        <w:rPr>
          <w:sz w:val="12"/>
          <w:szCs w:val="12"/>
        </w:rPr>
      </w:pPr>
      <w:r w:rsidRPr="003D4480">
        <w:rPr>
          <w:sz w:val="12"/>
          <w:szCs w:val="12"/>
        </w:rPr>
        <w:t>Měření času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Jakým  písmenem se označuje čas?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t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základní jednotku času (včetně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sekunda (s)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4 další jednotky času  (pokud je to možné včetně 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minuta (min), hodina (h), den, rok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Jmenuj 5 příkladů měřidel času: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přesýpací hodiny, sluneční hodiny, nástěnné hodiny, náramkové hodinky, stopky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Vyjádři následující vztahy: den a hodina; hodina a minuta; minuta a sekunda, hodina a sekunda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 den = 24 hodin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 hodina = 60 minut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 minuta = 60 sekund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 hodina = 3600 sekund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se nazývá zařízení vydávající zvukové signály v různě nastavitelných intervalech (používané hudebníky)?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metronom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se nazývá čas, který pracuje s 24 časovými pásmy?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pásmový čas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 dlouho trvá střední sluneční čas?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24 hodin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 xml:space="preserve">Jak se nazývá čas, který byl stanoven v Greenwich v Londýně (prochází jím nultý poledník)? 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světový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Jaký čas panuje v ČR?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středoevropský (SEČ)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O kolik hodin více či méně máme v ČR ve srovnání s časem v Londýně?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o 1 hodinu více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příklad smluveného času?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letní čas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Čemu odpovídá 1 otáčka Země kolem Slunce?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 rok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Kolik dní  ve skutečnosti trvá 1 rok? (Jak dlouho trvá Zemi oběhnout kolem Slunce?)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365 ¼ dne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Po jaké době přichází přestupný rok?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1x za 4 roky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</w:p>
    <w:p w:rsidR="003D4480" w:rsidRPr="003D4480" w:rsidRDefault="003D4480" w:rsidP="003D4480">
      <w:pPr>
        <w:pStyle w:val="Nadpis1"/>
        <w:rPr>
          <w:sz w:val="12"/>
          <w:szCs w:val="12"/>
        </w:rPr>
      </w:pPr>
      <w:r w:rsidRPr="003D4480">
        <w:rPr>
          <w:sz w:val="12"/>
          <w:szCs w:val="12"/>
        </w:rPr>
        <w:t>Mezinárodní soustava jednotek (SI)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b/>
          <w:sz w:val="12"/>
          <w:szCs w:val="12"/>
        </w:rPr>
        <w:t>Uveď 4 příklady základních jednotek mezinárodní soustavy jednotek (včetně</w:t>
      </w:r>
      <w:r w:rsidRPr="003D4480">
        <w:rPr>
          <w:sz w:val="12"/>
          <w:szCs w:val="12"/>
        </w:rPr>
        <w:t xml:space="preserve"> </w:t>
      </w:r>
      <w:r w:rsidRPr="003D4480">
        <w:rPr>
          <w:b/>
          <w:sz w:val="12"/>
          <w:szCs w:val="12"/>
        </w:rPr>
        <w:t>značky):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sz w:val="12"/>
          <w:szCs w:val="12"/>
        </w:rPr>
        <w:t>metr (m), kilogram (hmotnost), sekunda (čas), kelvin (teplota)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3 příklady odvozených jednotek mezinárodní soustavy jednotek (včetně značky)</w:t>
      </w:r>
    </w:p>
    <w:p w:rsidR="003D4480" w:rsidRPr="003D4480" w:rsidRDefault="003D4480" w:rsidP="003D4480">
      <w:pPr>
        <w:pStyle w:val="Bezmezer"/>
        <w:rPr>
          <w:rFonts w:eastAsiaTheme="minorEastAsia"/>
          <w:sz w:val="12"/>
          <w:szCs w:val="12"/>
        </w:rPr>
      </w:pPr>
      <w:r w:rsidRPr="003D4480">
        <w:rPr>
          <w:sz w:val="12"/>
          <w:szCs w:val="12"/>
        </w:rPr>
        <w:t>m</w:t>
      </w:r>
      <w:r w:rsidRPr="003D4480">
        <w:rPr>
          <w:sz w:val="12"/>
          <w:szCs w:val="12"/>
          <w:vertAlign w:val="superscript"/>
        </w:rPr>
        <w:t>2</w:t>
      </w:r>
      <w:r w:rsidRPr="003D4480">
        <w:rPr>
          <w:sz w:val="12"/>
          <w:szCs w:val="12"/>
        </w:rPr>
        <w:t xml:space="preserve"> (obsah), m</w:t>
      </w:r>
      <w:r w:rsidRPr="003D4480">
        <w:rPr>
          <w:sz w:val="12"/>
          <w:szCs w:val="12"/>
          <w:vertAlign w:val="superscript"/>
        </w:rPr>
        <w:t xml:space="preserve">3 </w:t>
      </w:r>
      <w:r w:rsidRPr="003D4480">
        <w:rPr>
          <w:sz w:val="12"/>
          <w:szCs w:val="12"/>
        </w:rPr>
        <w:t xml:space="preserve">(objem), </w:t>
      </w:r>
      <m:oMath>
        <m:r>
          <m:rPr>
            <m:sty m:val="p"/>
          </m:rPr>
          <w:rPr>
            <w:rFonts w:ascii="Cambria Math" w:hAnsi="Cambria Math"/>
            <w:sz w:val="12"/>
            <w:szCs w:val="12"/>
          </w:rPr>
          <m:t xml:space="preserve">  </m:t>
        </m:r>
        <m:f>
          <m:fPr>
            <m:ctrlPr>
              <w:rPr>
                <w:rFonts w:ascii="Cambria Math" w:hAnsi="Cambria Math"/>
                <w:sz w:val="12"/>
                <w:szCs w:val="12"/>
                <w:vertAlign w:val="super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2"/>
                <w:szCs w:val="12"/>
                <w:vertAlign w:val="superscript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12"/>
                    <w:szCs w:val="12"/>
                    <w:vertAlign w:val="superscript"/>
                  </w:rPr>
                  <m:t>3</m:t>
                </m:r>
              </m:sup>
            </m:sSup>
          </m:den>
        </m:f>
      </m:oMath>
      <w:r w:rsidRPr="003D4480">
        <w:rPr>
          <w:rFonts w:eastAsiaTheme="minorEastAsia"/>
          <w:sz w:val="12"/>
          <w:szCs w:val="12"/>
          <w:vertAlign w:val="superscript"/>
        </w:rPr>
        <w:t xml:space="preserve">   </w:t>
      </w:r>
      <w:r w:rsidRPr="003D4480">
        <w:rPr>
          <w:rFonts w:eastAsiaTheme="minorEastAsia"/>
          <w:sz w:val="12"/>
          <w:szCs w:val="12"/>
        </w:rPr>
        <w:t>(hustota)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r w:rsidRPr="003D4480">
        <w:rPr>
          <w:b/>
          <w:sz w:val="12"/>
          <w:szCs w:val="12"/>
        </w:rPr>
        <w:t>Uveď 5 příkladů násobků a dílů jednotek mezinárodní soustavy jednotek (včetně značky</w:t>
      </w:r>
      <w:r w:rsidRPr="003D4480">
        <w:rPr>
          <w:sz w:val="12"/>
          <w:szCs w:val="12"/>
        </w:rPr>
        <w:t>)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proofErr w:type="spellStart"/>
      <w:r w:rsidRPr="003D4480">
        <w:rPr>
          <w:sz w:val="12"/>
          <w:szCs w:val="12"/>
        </w:rPr>
        <w:t>mili</w:t>
      </w:r>
      <w:proofErr w:type="spellEnd"/>
      <w:r w:rsidRPr="003D4480">
        <w:rPr>
          <w:sz w:val="12"/>
          <w:szCs w:val="12"/>
        </w:rPr>
        <w:t xml:space="preserve"> (m-); </w:t>
      </w:r>
      <w:proofErr w:type="spellStart"/>
      <w:r w:rsidRPr="003D4480">
        <w:rPr>
          <w:sz w:val="12"/>
          <w:szCs w:val="12"/>
        </w:rPr>
        <w:t>centi</w:t>
      </w:r>
      <w:proofErr w:type="spellEnd"/>
      <w:r w:rsidRPr="003D4480">
        <w:rPr>
          <w:sz w:val="12"/>
          <w:szCs w:val="12"/>
        </w:rPr>
        <w:t xml:space="preserve"> (c-), deci (d-), </w:t>
      </w:r>
      <w:proofErr w:type="spellStart"/>
      <w:r w:rsidRPr="003D4480">
        <w:rPr>
          <w:sz w:val="12"/>
          <w:szCs w:val="12"/>
        </w:rPr>
        <w:t>hekto</w:t>
      </w:r>
      <w:proofErr w:type="spellEnd"/>
      <w:r w:rsidRPr="003D4480">
        <w:rPr>
          <w:sz w:val="12"/>
          <w:szCs w:val="12"/>
        </w:rPr>
        <w:t xml:space="preserve"> (h-), </w:t>
      </w:r>
      <w:proofErr w:type="gramStart"/>
      <w:r w:rsidRPr="003D4480">
        <w:rPr>
          <w:sz w:val="12"/>
          <w:szCs w:val="12"/>
        </w:rPr>
        <w:t>kilo(k-)</w:t>
      </w:r>
      <w:proofErr w:type="gramEnd"/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významy předpon u názvů jednotek mezinárodní soustavy jednotek:</w:t>
      </w:r>
    </w:p>
    <w:p w:rsidR="003D4480" w:rsidRPr="003D4480" w:rsidRDefault="003D4480" w:rsidP="003D4480">
      <w:pPr>
        <w:pStyle w:val="Bezmezer"/>
        <w:rPr>
          <w:sz w:val="12"/>
          <w:szCs w:val="12"/>
        </w:rPr>
      </w:pPr>
      <w:proofErr w:type="spellStart"/>
      <w:r w:rsidRPr="003D4480">
        <w:rPr>
          <w:sz w:val="12"/>
          <w:szCs w:val="12"/>
        </w:rPr>
        <w:t>mili</w:t>
      </w:r>
      <w:proofErr w:type="spellEnd"/>
      <w:r w:rsidRPr="003D4480">
        <w:rPr>
          <w:sz w:val="12"/>
          <w:szCs w:val="12"/>
        </w:rPr>
        <w:t xml:space="preserve"> (0,001); </w:t>
      </w:r>
      <w:proofErr w:type="spellStart"/>
      <w:r w:rsidRPr="003D4480">
        <w:rPr>
          <w:sz w:val="12"/>
          <w:szCs w:val="12"/>
        </w:rPr>
        <w:t>centi</w:t>
      </w:r>
      <w:proofErr w:type="spellEnd"/>
      <w:r w:rsidRPr="003D4480">
        <w:rPr>
          <w:sz w:val="12"/>
          <w:szCs w:val="12"/>
        </w:rPr>
        <w:t xml:space="preserve"> (0,01); deci (0,1); </w:t>
      </w:r>
      <w:proofErr w:type="spellStart"/>
      <w:r w:rsidRPr="003D4480">
        <w:rPr>
          <w:sz w:val="12"/>
          <w:szCs w:val="12"/>
        </w:rPr>
        <w:t>hekto</w:t>
      </w:r>
      <w:proofErr w:type="spellEnd"/>
      <w:r w:rsidRPr="003D4480">
        <w:rPr>
          <w:sz w:val="12"/>
          <w:szCs w:val="12"/>
        </w:rPr>
        <w:t xml:space="preserve"> (100); kilo (1000)</w:t>
      </w:r>
    </w:p>
    <w:p w:rsidR="003D4480" w:rsidRPr="003D4480" w:rsidRDefault="003D4480" w:rsidP="003D4480">
      <w:pPr>
        <w:pStyle w:val="Bezmezer"/>
        <w:rPr>
          <w:b/>
          <w:sz w:val="12"/>
          <w:szCs w:val="12"/>
        </w:rPr>
      </w:pPr>
      <w:r w:rsidRPr="003D4480">
        <w:rPr>
          <w:b/>
          <w:sz w:val="12"/>
          <w:szCs w:val="12"/>
        </w:rPr>
        <w:t>Uveď 3 příklady jednotek, které nepatří do mezinárodní soustavy jednotek (včetně značky a názvu veličiny)</w:t>
      </w:r>
    </w:p>
    <w:p w:rsidR="00264835" w:rsidRPr="003D4480" w:rsidRDefault="003D4480">
      <w:pPr>
        <w:rPr>
          <w:sz w:val="12"/>
          <w:szCs w:val="12"/>
        </w:rPr>
      </w:pPr>
      <w:r w:rsidRPr="003D4480">
        <w:rPr>
          <w:sz w:val="12"/>
          <w:szCs w:val="12"/>
        </w:rPr>
        <w:t>litr (l):objem, metrický cent (q): hmotnost, hektar (ha): obsah</w:t>
      </w:r>
    </w:p>
    <w:sectPr w:rsidR="00264835" w:rsidRPr="003D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ED3"/>
    <w:multiLevelType w:val="hybridMultilevel"/>
    <w:tmpl w:val="1AB04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7046E"/>
    <w:multiLevelType w:val="hybridMultilevel"/>
    <w:tmpl w:val="53FA1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80"/>
    <w:rsid w:val="00264835"/>
    <w:rsid w:val="003D4480"/>
    <w:rsid w:val="009B763A"/>
    <w:rsid w:val="00A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864A"/>
  <w15:chartTrackingRefBased/>
  <w15:docId w15:val="{908A9589-7B4C-4831-AD94-7CF26EA3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4480"/>
  </w:style>
  <w:style w:type="paragraph" w:styleId="Nadpis1">
    <w:name w:val="heading 1"/>
    <w:basedOn w:val="Normln"/>
    <w:next w:val="Normln"/>
    <w:link w:val="Nadpis1Char"/>
    <w:uiPriority w:val="9"/>
    <w:qFormat/>
    <w:rsid w:val="003D44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44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3D448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3D44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983</Words>
  <Characters>5801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Matějka</dc:creator>
  <cp:keywords/>
  <dc:description/>
  <cp:lastModifiedBy>František Matějka</cp:lastModifiedBy>
  <cp:revision>3</cp:revision>
  <dcterms:created xsi:type="dcterms:W3CDTF">2019-03-26T21:12:00Z</dcterms:created>
  <dcterms:modified xsi:type="dcterms:W3CDTF">2019-03-29T13:12:00Z</dcterms:modified>
</cp:coreProperties>
</file>